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06" w:rsidRPr="00174295" w:rsidRDefault="00EF14E0" w:rsidP="00984420">
      <w:pPr>
        <w:pStyle w:val="NoSpacing"/>
        <w:jc w:val="both"/>
        <w:rPr>
          <w:rFonts w:ascii="Arial" w:hAnsi="Arial" w:cs="Arial"/>
          <w:b/>
          <w:u w:val="single"/>
        </w:rPr>
      </w:pPr>
      <w:r w:rsidRPr="00174295">
        <w:rPr>
          <w:rFonts w:ascii="Arial" w:hAnsi="Arial" w:cs="Arial"/>
          <w:b/>
          <w:u w:val="single"/>
        </w:rPr>
        <w:t>LEP Social Value – Lead Martin Hill</w:t>
      </w:r>
    </w:p>
    <w:p w:rsidR="005C0C6A" w:rsidRPr="00174295" w:rsidRDefault="00EF14E0" w:rsidP="00984420">
      <w:pPr>
        <w:pStyle w:val="NoSpacing"/>
        <w:jc w:val="both"/>
        <w:rPr>
          <w:rFonts w:ascii="Arial" w:hAnsi="Arial" w:cs="Arial"/>
        </w:rPr>
      </w:pPr>
    </w:p>
    <w:p w:rsidR="00984420" w:rsidRPr="00174295" w:rsidRDefault="00EF14E0" w:rsidP="00984420">
      <w:pPr>
        <w:pStyle w:val="NoSpacing"/>
        <w:jc w:val="both"/>
        <w:rPr>
          <w:rFonts w:ascii="Arial" w:hAnsi="Arial" w:cs="Arial"/>
          <w:b/>
          <w:i/>
        </w:rPr>
      </w:pPr>
      <w:r w:rsidRPr="00174295">
        <w:rPr>
          <w:rFonts w:ascii="Arial" w:hAnsi="Arial" w:cs="Arial"/>
          <w:b/>
          <w:i/>
        </w:rPr>
        <w:t>Background</w:t>
      </w:r>
    </w:p>
    <w:p w:rsidR="00984420" w:rsidRPr="00174295" w:rsidRDefault="00EF14E0" w:rsidP="00984420">
      <w:pPr>
        <w:pStyle w:val="NoSpacing"/>
        <w:jc w:val="both"/>
        <w:rPr>
          <w:rFonts w:ascii="Arial" w:hAnsi="Arial" w:cs="Arial"/>
        </w:rPr>
      </w:pPr>
    </w:p>
    <w:p w:rsidR="005C0C6A" w:rsidRPr="00174295" w:rsidRDefault="00EF14E0" w:rsidP="00984420">
      <w:pPr>
        <w:pStyle w:val="NoSpacing"/>
        <w:jc w:val="both"/>
        <w:rPr>
          <w:rFonts w:ascii="Arial" w:hAnsi="Arial" w:cs="Arial"/>
        </w:rPr>
      </w:pPr>
      <w:r w:rsidRPr="00174295">
        <w:rPr>
          <w:rFonts w:ascii="Arial" w:hAnsi="Arial" w:cs="Arial"/>
        </w:rPr>
        <w:t>Lancashire Enterprise Partnership have successfully embedded Social Value within their key infrastructure investment programmes through the adoption of a LEP wide Social Value Framework. The framework utilises the National Themes Outcomes and Measures to e</w:t>
      </w:r>
      <w:r w:rsidRPr="00174295">
        <w:rPr>
          <w:rFonts w:ascii="Arial" w:hAnsi="Arial" w:cs="Arial"/>
        </w:rPr>
        <w:t xml:space="preserve">mbed social value within the procurement, monitoring and evaluation of projects across the LEP's project and programme portfolio including the Growth Deal, City Deal, Boost business support and Rosebud Business Finance programmes.  </w:t>
      </w:r>
      <w:bookmarkStart w:id="0" w:name="_GoBack"/>
      <w:bookmarkEnd w:id="0"/>
    </w:p>
    <w:p w:rsidR="00B432C5" w:rsidRPr="00174295" w:rsidRDefault="00EF14E0" w:rsidP="00984420">
      <w:pPr>
        <w:pStyle w:val="NoSpacing"/>
        <w:jc w:val="both"/>
        <w:rPr>
          <w:rFonts w:ascii="Arial" w:hAnsi="Arial" w:cs="Arial"/>
          <w:u w:val="single"/>
        </w:rPr>
      </w:pPr>
    </w:p>
    <w:p w:rsidR="00984420" w:rsidRPr="00174295" w:rsidRDefault="00EF14E0" w:rsidP="00984420">
      <w:pPr>
        <w:pStyle w:val="NoSpacing"/>
        <w:jc w:val="both"/>
        <w:rPr>
          <w:rFonts w:ascii="Arial" w:hAnsi="Arial" w:cs="Arial"/>
        </w:rPr>
      </w:pPr>
      <w:r w:rsidRPr="00174295">
        <w:rPr>
          <w:rFonts w:ascii="Arial" w:hAnsi="Arial" w:cs="Arial"/>
          <w:u w:val="single"/>
        </w:rPr>
        <w:t>Social Value Framework</w:t>
      </w:r>
      <w:r w:rsidRPr="00174295">
        <w:rPr>
          <w:rFonts w:ascii="Arial" w:hAnsi="Arial" w:cs="Arial"/>
        </w:rPr>
        <w:t xml:space="preserve"> - </w:t>
      </w:r>
      <w:r w:rsidRPr="00174295">
        <w:rPr>
          <w:rFonts w:ascii="Arial" w:hAnsi="Arial" w:cs="Arial"/>
        </w:rPr>
        <w:t>The framework utilises indicators drawn from the National Social Value Themes Outcomes and Measures, or TOM's for short, which allows the attribution of financial values for a range of outcomes which are derived from Government Office Green Book unit co</w:t>
      </w:r>
      <w:r w:rsidRPr="00174295">
        <w:rPr>
          <w:rFonts w:ascii="Arial" w:hAnsi="Arial" w:cs="Arial"/>
        </w:rPr>
        <w:t xml:space="preserve">st values. </w:t>
      </w:r>
    </w:p>
    <w:p w:rsidR="00984420" w:rsidRPr="00174295" w:rsidRDefault="00EF14E0" w:rsidP="00984420">
      <w:pPr>
        <w:pStyle w:val="NoSpacing"/>
        <w:jc w:val="both"/>
        <w:rPr>
          <w:rFonts w:ascii="Arial" w:hAnsi="Arial" w:cs="Arial"/>
        </w:rPr>
      </w:pPr>
    </w:p>
    <w:p w:rsidR="00936D06" w:rsidRPr="00174295" w:rsidRDefault="00EF14E0" w:rsidP="00984420">
      <w:pPr>
        <w:pStyle w:val="NoSpacing"/>
        <w:jc w:val="both"/>
        <w:rPr>
          <w:rFonts w:ascii="Arial" w:hAnsi="Arial" w:cs="Arial"/>
        </w:rPr>
      </w:pPr>
      <w:r w:rsidRPr="00174295">
        <w:rPr>
          <w:rFonts w:ascii="Arial" w:hAnsi="Arial" w:cs="Arial"/>
        </w:rPr>
        <w:t>The framework provides target outputs against a number of measures which are informed by the Lancashire Employment and Skills Strategic Framework themes (Future Workforce, Inclusive Workforce and Skilled and Productive Workforce) including:-</w:t>
      </w:r>
    </w:p>
    <w:p w:rsidR="00984420" w:rsidRPr="00174295" w:rsidRDefault="00EF14E0" w:rsidP="00984420">
      <w:pPr>
        <w:pStyle w:val="NoSpacing"/>
        <w:jc w:val="both"/>
        <w:rPr>
          <w:rFonts w:ascii="Arial" w:hAnsi="Arial" w:cs="Arial"/>
        </w:rPr>
      </w:pPr>
    </w:p>
    <w:p w:rsidR="00936D06" w:rsidRPr="00174295" w:rsidRDefault="00EF14E0" w:rsidP="00984420">
      <w:pPr>
        <w:pStyle w:val="NoSpacing"/>
        <w:numPr>
          <w:ilvl w:val="0"/>
          <w:numId w:val="6"/>
        </w:numPr>
        <w:jc w:val="both"/>
        <w:rPr>
          <w:rFonts w:ascii="Arial" w:hAnsi="Arial" w:cs="Arial"/>
        </w:rPr>
      </w:pPr>
      <w:r w:rsidRPr="00174295">
        <w:rPr>
          <w:rFonts w:ascii="Arial" w:hAnsi="Arial" w:cs="Arial"/>
        </w:rPr>
        <w:t>Creation of apprenticeships/new entrants/graduates/traineeships</w:t>
      </w:r>
    </w:p>
    <w:p w:rsidR="00936D06" w:rsidRPr="00174295" w:rsidRDefault="00EF14E0" w:rsidP="00984420">
      <w:pPr>
        <w:pStyle w:val="NoSpacing"/>
        <w:numPr>
          <w:ilvl w:val="0"/>
          <w:numId w:val="6"/>
        </w:numPr>
        <w:jc w:val="both"/>
        <w:rPr>
          <w:rFonts w:ascii="Arial" w:hAnsi="Arial" w:cs="Arial"/>
        </w:rPr>
      </w:pPr>
      <w:r w:rsidRPr="00174295">
        <w:rPr>
          <w:rFonts w:ascii="Arial" w:hAnsi="Arial" w:cs="Arial"/>
        </w:rPr>
        <w:t>Recruitment through Jobcentre plus and other local employment vehicles.</w:t>
      </w:r>
    </w:p>
    <w:p w:rsidR="00936D06" w:rsidRPr="00174295" w:rsidRDefault="00EF14E0" w:rsidP="00984420">
      <w:pPr>
        <w:pStyle w:val="NoSpacing"/>
        <w:numPr>
          <w:ilvl w:val="0"/>
          <w:numId w:val="6"/>
        </w:numPr>
        <w:jc w:val="both"/>
        <w:rPr>
          <w:rFonts w:ascii="Arial" w:hAnsi="Arial" w:cs="Arial"/>
        </w:rPr>
      </w:pPr>
      <w:r w:rsidRPr="00174295">
        <w:rPr>
          <w:rFonts w:ascii="Arial" w:hAnsi="Arial" w:cs="Arial"/>
        </w:rPr>
        <w:t>Work trials and interview guarantees</w:t>
      </w:r>
    </w:p>
    <w:p w:rsidR="00936D06" w:rsidRPr="00174295" w:rsidRDefault="00EF14E0" w:rsidP="00984420">
      <w:pPr>
        <w:pStyle w:val="NoSpacing"/>
        <w:numPr>
          <w:ilvl w:val="0"/>
          <w:numId w:val="6"/>
        </w:numPr>
        <w:jc w:val="both"/>
        <w:rPr>
          <w:rFonts w:ascii="Arial" w:hAnsi="Arial" w:cs="Arial"/>
        </w:rPr>
      </w:pPr>
      <w:r w:rsidRPr="00174295">
        <w:rPr>
          <w:rFonts w:ascii="Arial" w:hAnsi="Arial" w:cs="Arial"/>
        </w:rPr>
        <w:t>Vocational training (NVQ)</w:t>
      </w:r>
    </w:p>
    <w:p w:rsidR="005C0C6A" w:rsidRPr="00174295" w:rsidRDefault="00EF14E0" w:rsidP="00984420">
      <w:pPr>
        <w:pStyle w:val="NoSpacing"/>
        <w:numPr>
          <w:ilvl w:val="0"/>
          <w:numId w:val="6"/>
        </w:numPr>
        <w:jc w:val="both"/>
        <w:rPr>
          <w:rFonts w:ascii="Arial" w:hAnsi="Arial" w:cs="Arial"/>
        </w:rPr>
      </w:pPr>
      <w:r w:rsidRPr="00174295">
        <w:rPr>
          <w:rFonts w:ascii="Arial" w:hAnsi="Arial" w:cs="Arial"/>
        </w:rPr>
        <w:t xml:space="preserve">Work experience </w:t>
      </w:r>
    </w:p>
    <w:p w:rsidR="00936D06" w:rsidRPr="00174295" w:rsidRDefault="00EF14E0" w:rsidP="00984420">
      <w:pPr>
        <w:pStyle w:val="NoSpacing"/>
        <w:numPr>
          <w:ilvl w:val="0"/>
          <w:numId w:val="6"/>
        </w:numPr>
        <w:jc w:val="both"/>
        <w:rPr>
          <w:rFonts w:ascii="Arial" w:hAnsi="Arial" w:cs="Arial"/>
        </w:rPr>
      </w:pPr>
      <w:r w:rsidRPr="00174295">
        <w:rPr>
          <w:rFonts w:ascii="Arial" w:hAnsi="Arial" w:cs="Arial"/>
        </w:rPr>
        <w:t>Links with schools, colleges and univers</w:t>
      </w:r>
      <w:r w:rsidRPr="00174295">
        <w:rPr>
          <w:rFonts w:ascii="Arial" w:hAnsi="Arial" w:cs="Arial"/>
        </w:rPr>
        <w:t>ity</w:t>
      </w:r>
    </w:p>
    <w:p w:rsidR="00936D06" w:rsidRPr="00174295" w:rsidRDefault="00EF14E0" w:rsidP="00984420">
      <w:pPr>
        <w:pStyle w:val="NoSpacing"/>
        <w:numPr>
          <w:ilvl w:val="0"/>
          <w:numId w:val="6"/>
        </w:numPr>
        <w:jc w:val="both"/>
        <w:rPr>
          <w:rFonts w:ascii="Arial" w:hAnsi="Arial" w:cs="Arial"/>
        </w:rPr>
      </w:pPr>
      <w:r w:rsidRPr="00174295">
        <w:rPr>
          <w:rFonts w:ascii="Arial" w:hAnsi="Arial" w:cs="Arial"/>
        </w:rPr>
        <w:t>Use of local suppliers</w:t>
      </w:r>
    </w:p>
    <w:p w:rsidR="00936D06" w:rsidRPr="00174295" w:rsidRDefault="00EF14E0" w:rsidP="00984420">
      <w:pPr>
        <w:pStyle w:val="NoSpacing"/>
        <w:numPr>
          <w:ilvl w:val="0"/>
          <w:numId w:val="6"/>
        </w:numPr>
        <w:jc w:val="both"/>
        <w:rPr>
          <w:rFonts w:ascii="Arial" w:hAnsi="Arial" w:cs="Arial"/>
        </w:rPr>
      </w:pPr>
      <w:r w:rsidRPr="00174295">
        <w:rPr>
          <w:rFonts w:ascii="Arial" w:hAnsi="Arial" w:cs="Arial"/>
        </w:rPr>
        <w:t>Management and Leadership Training</w:t>
      </w:r>
    </w:p>
    <w:p w:rsidR="00936D06" w:rsidRPr="00174295" w:rsidRDefault="00EF14E0" w:rsidP="00984420">
      <w:pPr>
        <w:pStyle w:val="NoSpacing"/>
        <w:numPr>
          <w:ilvl w:val="0"/>
          <w:numId w:val="6"/>
        </w:numPr>
        <w:jc w:val="both"/>
        <w:rPr>
          <w:rFonts w:ascii="Arial" w:hAnsi="Arial" w:cs="Arial"/>
        </w:rPr>
      </w:pPr>
      <w:r w:rsidRPr="00174295">
        <w:rPr>
          <w:rFonts w:ascii="Arial" w:hAnsi="Arial" w:cs="Arial"/>
        </w:rPr>
        <w:t>Community based projects</w:t>
      </w:r>
    </w:p>
    <w:p w:rsidR="00B432C5" w:rsidRPr="00174295" w:rsidRDefault="00EF14E0" w:rsidP="00984420">
      <w:pPr>
        <w:pStyle w:val="NoSpacing"/>
        <w:jc w:val="both"/>
        <w:rPr>
          <w:rFonts w:ascii="Arial" w:hAnsi="Arial" w:cs="Arial"/>
        </w:rPr>
      </w:pPr>
    </w:p>
    <w:p w:rsidR="00984420" w:rsidRPr="00174295" w:rsidRDefault="00EF14E0" w:rsidP="00984420">
      <w:pPr>
        <w:pStyle w:val="NoSpacing"/>
        <w:jc w:val="both"/>
        <w:rPr>
          <w:rFonts w:ascii="Arial" w:hAnsi="Arial" w:cs="Arial"/>
          <w:b/>
        </w:rPr>
      </w:pPr>
      <w:r w:rsidRPr="00174295">
        <w:rPr>
          <w:rFonts w:ascii="Arial" w:hAnsi="Arial" w:cs="Arial"/>
          <w:b/>
          <w:i/>
        </w:rPr>
        <w:t>Performance</w:t>
      </w:r>
      <w:r w:rsidRPr="00174295">
        <w:rPr>
          <w:rFonts w:ascii="Arial" w:hAnsi="Arial" w:cs="Arial"/>
          <w:b/>
          <w:i/>
        </w:rPr>
        <w:t xml:space="preserve"> - </w:t>
      </w:r>
      <w:r w:rsidRPr="00174295">
        <w:rPr>
          <w:rFonts w:ascii="Arial" w:hAnsi="Arial" w:cs="Arial"/>
          <w:b/>
        </w:rPr>
        <w:t xml:space="preserve">LEP Programmes </w:t>
      </w:r>
      <w:r w:rsidRPr="00174295">
        <w:rPr>
          <w:rFonts w:ascii="Arial" w:hAnsi="Arial" w:cs="Arial"/>
          <w:b/>
        </w:rPr>
        <w:t>S</w:t>
      </w:r>
      <w:r w:rsidRPr="00174295">
        <w:rPr>
          <w:rFonts w:ascii="Arial" w:hAnsi="Arial" w:cs="Arial"/>
          <w:b/>
        </w:rPr>
        <w:t xml:space="preserve">ocial </w:t>
      </w:r>
      <w:r w:rsidRPr="00174295">
        <w:rPr>
          <w:rFonts w:ascii="Arial" w:hAnsi="Arial" w:cs="Arial"/>
          <w:b/>
        </w:rPr>
        <w:t>V</w:t>
      </w:r>
      <w:r w:rsidRPr="00174295">
        <w:rPr>
          <w:rFonts w:ascii="Arial" w:hAnsi="Arial" w:cs="Arial"/>
          <w:b/>
        </w:rPr>
        <w:t>alue</w:t>
      </w:r>
      <w:r w:rsidRPr="00174295">
        <w:rPr>
          <w:rFonts w:ascii="Arial" w:hAnsi="Arial" w:cs="Arial"/>
          <w:b/>
        </w:rPr>
        <w:t xml:space="preserve"> Impact </w:t>
      </w:r>
    </w:p>
    <w:p w:rsidR="00B432C5" w:rsidRPr="00174295" w:rsidRDefault="00EF14E0" w:rsidP="00984420">
      <w:pPr>
        <w:pStyle w:val="NoSpacing"/>
        <w:jc w:val="both"/>
        <w:rPr>
          <w:rFonts w:ascii="Arial" w:hAnsi="Arial" w:cs="Arial"/>
          <w:u w:val="single"/>
        </w:rPr>
      </w:pPr>
    </w:p>
    <w:p w:rsidR="00936D06" w:rsidRPr="00174295" w:rsidRDefault="00EF14E0" w:rsidP="00984420">
      <w:pPr>
        <w:pStyle w:val="NoSpacing"/>
        <w:jc w:val="both"/>
        <w:rPr>
          <w:rFonts w:ascii="Arial" w:hAnsi="Arial" w:cs="Arial"/>
        </w:rPr>
      </w:pPr>
      <w:r w:rsidRPr="00174295">
        <w:rPr>
          <w:rFonts w:ascii="Arial" w:hAnsi="Arial" w:cs="Arial"/>
        </w:rPr>
        <w:t xml:space="preserve">The Growth Deal programme generated a total of £25.9 million of added social value in the last reporting period </w:t>
      </w:r>
      <w:r w:rsidRPr="00174295">
        <w:rPr>
          <w:rFonts w:ascii="Arial" w:hAnsi="Arial" w:cs="Arial"/>
        </w:rPr>
        <w:t>(2018-19). At individual project level, Preston's Engineering &amp; Innovation Centre has delivered a total of £5,864,644.00 of added social value during the construction phase of the project.</w:t>
      </w:r>
    </w:p>
    <w:p w:rsidR="008D00AB" w:rsidRPr="00174295" w:rsidRDefault="00EF14E0" w:rsidP="00984420">
      <w:pPr>
        <w:pStyle w:val="NoSpacing"/>
        <w:jc w:val="both"/>
        <w:rPr>
          <w:rFonts w:ascii="Arial" w:hAnsi="Arial" w:cs="Arial"/>
        </w:rPr>
      </w:pPr>
    </w:p>
    <w:p w:rsidR="008D00AB" w:rsidRPr="00174295" w:rsidRDefault="00EF14E0" w:rsidP="00984420">
      <w:pPr>
        <w:pStyle w:val="NoSpacing"/>
        <w:jc w:val="both"/>
        <w:rPr>
          <w:rFonts w:ascii="Arial" w:hAnsi="Arial" w:cs="Arial"/>
        </w:rPr>
      </w:pPr>
      <w:r w:rsidRPr="00174295">
        <w:rPr>
          <w:rFonts w:ascii="Arial" w:hAnsi="Arial" w:cs="Arial"/>
        </w:rPr>
        <w:t>Across the City Deal programme this approach has generated some po</w:t>
      </w:r>
      <w:r w:rsidRPr="00174295">
        <w:rPr>
          <w:rFonts w:ascii="Arial" w:hAnsi="Arial" w:cs="Arial"/>
        </w:rPr>
        <w:t>sitive results at individual project level including the recently completed Penwortham Bypass which on completion of the construction phase the project has generated a total of £4,907,525.38 of added social value through local employment, training and proc</w:t>
      </w:r>
      <w:r w:rsidRPr="00174295">
        <w:rPr>
          <w:rFonts w:ascii="Arial" w:hAnsi="Arial" w:cs="Arial"/>
        </w:rPr>
        <w:t>urement activity.</w:t>
      </w:r>
    </w:p>
    <w:p w:rsidR="008E5E7A" w:rsidRPr="00174295" w:rsidRDefault="00EF14E0" w:rsidP="00984420">
      <w:pPr>
        <w:pStyle w:val="NoSpacing"/>
        <w:jc w:val="both"/>
        <w:rPr>
          <w:rFonts w:ascii="Arial" w:hAnsi="Arial" w:cs="Arial"/>
        </w:rPr>
      </w:pPr>
    </w:p>
    <w:p w:rsidR="00B432C5" w:rsidRPr="00174295" w:rsidRDefault="00EF14E0" w:rsidP="00984420">
      <w:pPr>
        <w:pStyle w:val="NoSpacing"/>
        <w:jc w:val="both"/>
        <w:rPr>
          <w:rFonts w:ascii="Arial" w:hAnsi="Arial" w:cs="Arial"/>
        </w:rPr>
      </w:pPr>
      <w:r w:rsidRPr="00174295">
        <w:rPr>
          <w:rFonts w:ascii="Arial" w:hAnsi="Arial" w:cs="Arial"/>
        </w:rPr>
        <w:t>The embedding of social value requirements within the service specifications for Boost has also generated some very positive results. In the first year of adoption (2019), the framework has generated £511,503.00 of added social value fro</w:t>
      </w:r>
      <w:r w:rsidRPr="00174295">
        <w:rPr>
          <w:rFonts w:ascii="Arial" w:hAnsi="Arial" w:cs="Arial"/>
        </w:rPr>
        <w:t>m a total contract value of £1.58 million.</w:t>
      </w:r>
    </w:p>
    <w:p w:rsidR="00D54675" w:rsidRPr="00174295" w:rsidRDefault="00EF14E0" w:rsidP="00984420">
      <w:pPr>
        <w:pStyle w:val="NoSpacing"/>
        <w:jc w:val="both"/>
        <w:rPr>
          <w:rFonts w:ascii="Arial" w:hAnsi="Arial" w:cs="Arial"/>
        </w:rPr>
      </w:pPr>
      <w:r w:rsidRPr="00174295">
        <w:rPr>
          <w:rFonts w:ascii="Arial" w:hAnsi="Arial" w:cs="Arial"/>
        </w:rPr>
        <w:t xml:space="preserve"> </w:t>
      </w:r>
    </w:p>
    <w:p w:rsidR="00B432C5" w:rsidRPr="00174295" w:rsidRDefault="00EF14E0" w:rsidP="00984420">
      <w:pPr>
        <w:pStyle w:val="NoSpacing"/>
        <w:jc w:val="both"/>
        <w:rPr>
          <w:rFonts w:ascii="Arial" w:hAnsi="Arial" w:cs="Arial"/>
          <w:b/>
          <w:i/>
        </w:rPr>
      </w:pPr>
      <w:r w:rsidRPr="00174295">
        <w:rPr>
          <w:rFonts w:ascii="Arial" w:hAnsi="Arial" w:cs="Arial"/>
          <w:b/>
          <w:i/>
        </w:rPr>
        <w:t>Key Challenges</w:t>
      </w:r>
      <w:r w:rsidRPr="00174295">
        <w:rPr>
          <w:rFonts w:ascii="Arial" w:hAnsi="Arial" w:cs="Arial"/>
          <w:b/>
          <w:i/>
        </w:rPr>
        <w:t xml:space="preserve"> / Matters of Consideration</w:t>
      </w:r>
    </w:p>
    <w:p w:rsidR="00B432C5" w:rsidRPr="00174295" w:rsidRDefault="00EF14E0" w:rsidP="00984420">
      <w:pPr>
        <w:pStyle w:val="NoSpacing"/>
        <w:jc w:val="both"/>
        <w:rPr>
          <w:rFonts w:ascii="Arial" w:hAnsi="Arial" w:cs="Arial"/>
        </w:rPr>
      </w:pPr>
      <w:r w:rsidRPr="00174295">
        <w:rPr>
          <w:rFonts w:ascii="Arial" w:hAnsi="Arial" w:cs="Arial"/>
        </w:rPr>
        <w:t xml:space="preserve">The LEP's programme and project portfolio contains a wide range of projects of varying size duration and nature. Across the City Deal programme alone residential </w:t>
      </w:r>
      <w:r w:rsidRPr="00174295">
        <w:rPr>
          <w:rFonts w:ascii="Arial" w:hAnsi="Arial" w:cs="Arial"/>
        </w:rPr>
        <w:t>developments by themselves number approximately 90 sites along with a significant number of infrastructure and commercial sites.</w:t>
      </w:r>
      <w:r w:rsidRPr="00174295">
        <w:rPr>
          <w:rFonts w:ascii="Arial" w:hAnsi="Arial" w:cs="Arial"/>
        </w:rPr>
        <w:t xml:space="preserve"> </w:t>
      </w:r>
      <w:r w:rsidRPr="00174295">
        <w:rPr>
          <w:rFonts w:ascii="Arial" w:hAnsi="Arial" w:cs="Arial"/>
        </w:rPr>
        <w:t>The effective harvesting of the socio economic benefits of the LEP's investment will require the adoption of a robust monitorin</w:t>
      </w:r>
      <w:r w:rsidRPr="00174295">
        <w:rPr>
          <w:rFonts w:ascii="Arial" w:hAnsi="Arial" w:cs="Arial"/>
        </w:rPr>
        <w:t>g and reporting system centred around an appropriate SV monitoring tool.</w:t>
      </w:r>
    </w:p>
    <w:p w:rsidR="00AF5042" w:rsidRPr="00174295" w:rsidRDefault="00EF14E0" w:rsidP="00984420">
      <w:pPr>
        <w:pStyle w:val="NoSpacing"/>
        <w:jc w:val="both"/>
        <w:rPr>
          <w:rFonts w:ascii="Arial" w:hAnsi="Arial" w:cs="Arial"/>
        </w:rPr>
      </w:pPr>
    </w:p>
    <w:p w:rsidR="00B432C5" w:rsidRPr="00174295" w:rsidRDefault="00EF14E0" w:rsidP="00984420">
      <w:pPr>
        <w:pStyle w:val="NoSpacing"/>
        <w:jc w:val="both"/>
        <w:rPr>
          <w:rFonts w:ascii="Arial" w:hAnsi="Arial" w:cs="Arial"/>
        </w:rPr>
      </w:pPr>
      <w:r w:rsidRPr="00174295">
        <w:rPr>
          <w:rFonts w:ascii="Arial" w:hAnsi="Arial" w:cs="Arial"/>
        </w:rPr>
        <w:lastRenderedPageBreak/>
        <w:t>A number of the</w:t>
      </w:r>
      <w:r w:rsidRPr="00174295">
        <w:rPr>
          <w:rFonts w:ascii="Arial" w:hAnsi="Arial" w:cs="Arial"/>
        </w:rPr>
        <w:t>se</w:t>
      </w:r>
      <w:r w:rsidRPr="00174295">
        <w:rPr>
          <w:rFonts w:ascii="Arial" w:hAnsi="Arial" w:cs="Arial"/>
        </w:rPr>
        <w:t xml:space="preserve"> themes are being explored as part of a wider scoping exercise being undertaken by Matthew Baqueriza-Jackson, an independent policy advisor which has been commissioned by LEDOG.</w:t>
      </w:r>
      <w:r w:rsidRPr="00174295">
        <w:rPr>
          <w:rFonts w:ascii="Arial" w:hAnsi="Arial" w:cs="Arial"/>
        </w:rPr>
        <w:t xml:space="preserve"> </w:t>
      </w:r>
      <w:r w:rsidRPr="00174295">
        <w:rPr>
          <w:rFonts w:ascii="Arial" w:hAnsi="Arial" w:cs="Arial"/>
        </w:rPr>
        <w:t>The work is seeking to explore how local authorities in Lancashire could and s</w:t>
      </w:r>
      <w:r w:rsidRPr="00174295">
        <w:rPr>
          <w:rFonts w:ascii="Arial" w:hAnsi="Arial" w:cs="Arial"/>
        </w:rPr>
        <w:t xml:space="preserve">hould progress the way in which they undertake public procurement, with a particular focus on the </w:t>
      </w:r>
      <w:r w:rsidRPr="00174295">
        <w:rPr>
          <w:rFonts w:ascii="Arial" w:hAnsi="Arial" w:cs="Arial"/>
        </w:rPr>
        <w:t>establishment</w:t>
      </w:r>
      <w:r w:rsidRPr="00174295">
        <w:rPr>
          <w:rFonts w:ascii="Arial" w:hAnsi="Arial" w:cs="Arial"/>
        </w:rPr>
        <w:t xml:space="preserve"> of a common approach social value across Lancashire </w:t>
      </w:r>
      <w:r w:rsidRPr="00174295">
        <w:rPr>
          <w:rFonts w:ascii="Arial" w:hAnsi="Arial" w:cs="Arial"/>
        </w:rPr>
        <w:t xml:space="preserve">encompassing </w:t>
      </w:r>
      <w:r w:rsidRPr="00174295">
        <w:rPr>
          <w:rFonts w:ascii="Arial" w:hAnsi="Arial" w:cs="Arial"/>
        </w:rPr>
        <w:t>a common framework, indicators and monitoring framework to realise wider econom</w:t>
      </w:r>
      <w:r w:rsidRPr="00174295">
        <w:rPr>
          <w:rFonts w:ascii="Arial" w:hAnsi="Arial" w:cs="Arial"/>
        </w:rPr>
        <w:t>ic, social and environmental outcomes.</w:t>
      </w:r>
    </w:p>
    <w:p w:rsidR="00AF5042" w:rsidRPr="00174295" w:rsidRDefault="00EF14E0" w:rsidP="00984420">
      <w:pPr>
        <w:pStyle w:val="NoSpacing"/>
        <w:jc w:val="both"/>
        <w:rPr>
          <w:rFonts w:ascii="Arial" w:hAnsi="Arial" w:cs="Arial"/>
        </w:rPr>
      </w:pPr>
    </w:p>
    <w:p w:rsidR="00B432C5" w:rsidRPr="00174295" w:rsidRDefault="00EF14E0" w:rsidP="00984420">
      <w:pPr>
        <w:pStyle w:val="NoSpacing"/>
        <w:jc w:val="both"/>
        <w:rPr>
          <w:rFonts w:ascii="Arial" w:hAnsi="Arial" w:cs="Arial"/>
        </w:rPr>
      </w:pPr>
      <w:r w:rsidRPr="00174295">
        <w:rPr>
          <w:rFonts w:ascii="Arial" w:hAnsi="Arial" w:cs="Arial"/>
        </w:rPr>
        <w:t>Given the logistical challenges of monitoring and reporting social Value across such an extensive range of programmes and projects the LEP Board are asked to review the findings and recommendations of Matthew Baqueri</w:t>
      </w:r>
      <w:r w:rsidRPr="00174295">
        <w:rPr>
          <w:rFonts w:ascii="Arial" w:hAnsi="Arial" w:cs="Arial"/>
        </w:rPr>
        <w:t>za-Jackson report in due course with a view to adopting a software solution for monitoring social value across the LEP's programme and project portfolio.</w:t>
      </w:r>
    </w:p>
    <w:sectPr w:rsidR="00B432C5" w:rsidRPr="001742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4E0" w:rsidRDefault="00EF14E0" w:rsidP="00EF14E0">
      <w:pPr>
        <w:spacing w:after="0" w:line="240" w:lineRule="auto"/>
      </w:pPr>
      <w:r>
        <w:separator/>
      </w:r>
    </w:p>
  </w:endnote>
  <w:endnote w:type="continuationSeparator" w:id="0">
    <w:p w:rsidR="00EF14E0" w:rsidRDefault="00EF14E0" w:rsidP="00EF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4E0" w:rsidRDefault="00EF14E0" w:rsidP="00EF14E0">
      <w:pPr>
        <w:spacing w:after="0" w:line="240" w:lineRule="auto"/>
      </w:pPr>
      <w:r>
        <w:separator/>
      </w:r>
    </w:p>
  </w:footnote>
  <w:footnote w:type="continuationSeparator" w:id="0">
    <w:p w:rsidR="00EF14E0" w:rsidRDefault="00EF14E0" w:rsidP="00EF1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E0" w:rsidRPr="00EF14E0" w:rsidRDefault="00EF14E0" w:rsidP="00EF14E0">
    <w:pPr>
      <w:pStyle w:val="Header"/>
      <w:jc w:val="right"/>
      <w:rPr>
        <w:rFonts w:ascii="Arial" w:hAnsi="Arial" w:cs="Arial"/>
        <w:b/>
        <w:sz w:val="24"/>
        <w:szCs w:val="24"/>
      </w:rPr>
    </w:pPr>
    <w:r>
      <w:rPr>
        <w:rFonts w:ascii="Arial" w:hAnsi="Arial" w:cs="Arial"/>
        <w:b/>
        <w:sz w:val="24"/>
        <w:szCs w:val="24"/>
      </w:rPr>
      <w:t>Appendix 'J'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3180"/>
    <w:multiLevelType w:val="hybridMultilevel"/>
    <w:tmpl w:val="6648321C"/>
    <w:lvl w:ilvl="0" w:tplc="8A10F0B6">
      <w:start w:val="1"/>
      <w:numFmt w:val="bullet"/>
      <w:lvlText w:val="•"/>
      <w:lvlJc w:val="left"/>
      <w:pPr>
        <w:tabs>
          <w:tab w:val="num" w:pos="720"/>
        </w:tabs>
        <w:ind w:left="720" w:hanging="360"/>
      </w:pPr>
      <w:rPr>
        <w:rFonts w:ascii="Arial" w:hAnsi="Arial" w:hint="default"/>
      </w:rPr>
    </w:lvl>
    <w:lvl w:ilvl="1" w:tplc="2D30FD24">
      <w:start w:val="1"/>
      <w:numFmt w:val="bullet"/>
      <w:lvlText w:val="•"/>
      <w:lvlJc w:val="left"/>
      <w:pPr>
        <w:tabs>
          <w:tab w:val="num" w:pos="1440"/>
        </w:tabs>
        <w:ind w:left="1440" w:hanging="360"/>
      </w:pPr>
      <w:rPr>
        <w:rFonts w:ascii="Arial" w:hAnsi="Arial" w:hint="default"/>
      </w:rPr>
    </w:lvl>
    <w:lvl w:ilvl="2" w:tplc="0256E4EC" w:tentative="1">
      <w:start w:val="1"/>
      <w:numFmt w:val="bullet"/>
      <w:lvlText w:val="•"/>
      <w:lvlJc w:val="left"/>
      <w:pPr>
        <w:tabs>
          <w:tab w:val="num" w:pos="2160"/>
        </w:tabs>
        <w:ind w:left="2160" w:hanging="360"/>
      </w:pPr>
      <w:rPr>
        <w:rFonts w:ascii="Arial" w:hAnsi="Arial" w:hint="default"/>
      </w:rPr>
    </w:lvl>
    <w:lvl w:ilvl="3" w:tplc="D8A6E1AE" w:tentative="1">
      <w:start w:val="1"/>
      <w:numFmt w:val="bullet"/>
      <w:lvlText w:val="•"/>
      <w:lvlJc w:val="left"/>
      <w:pPr>
        <w:tabs>
          <w:tab w:val="num" w:pos="2880"/>
        </w:tabs>
        <w:ind w:left="2880" w:hanging="360"/>
      </w:pPr>
      <w:rPr>
        <w:rFonts w:ascii="Arial" w:hAnsi="Arial" w:hint="default"/>
      </w:rPr>
    </w:lvl>
    <w:lvl w:ilvl="4" w:tplc="7C3EB8D2" w:tentative="1">
      <w:start w:val="1"/>
      <w:numFmt w:val="bullet"/>
      <w:lvlText w:val="•"/>
      <w:lvlJc w:val="left"/>
      <w:pPr>
        <w:tabs>
          <w:tab w:val="num" w:pos="3600"/>
        </w:tabs>
        <w:ind w:left="3600" w:hanging="360"/>
      </w:pPr>
      <w:rPr>
        <w:rFonts w:ascii="Arial" w:hAnsi="Arial" w:hint="default"/>
      </w:rPr>
    </w:lvl>
    <w:lvl w:ilvl="5" w:tplc="E3F26822" w:tentative="1">
      <w:start w:val="1"/>
      <w:numFmt w:val="bullet"/>
      <w:lvlText w:val="•"/>
      <w:lvlJc w:val="left"/>
      <w:pPr>
        <w:tabs>
          <w:tab w:val="num" w:pos="4320"/>
        </w:tabs>
        <w:ind w:left="4320" w:hanging="360"/>
      </w:pPr>
      <w:rPr>
        <w:rFonts w:ascii="Arial" w:hAnsi="Arial" w:hint="default"/>
      </w:rPr>
    </w:lvl>
    <w:lvl w:ilvl="6" w:tplc="51162BF8" w:tentative="1">
      <w:start w:val="1"/>
      <w:numFmt w:val="bullet"/>
      <w:lvlText w:val="•"/>
      <w:lvlJc w:val="left"/>
      <w:pPr>
        <w:tabs>
          <w:tab w:val="num" w:pos="5040"/>
        </w:tabs>
        <w:ind w:left="5040" w:hanging="360"/>
      </w:pPr>
      <w:rPr>
        <w:rFonts w:ascii="Arial" w:hAnsi="Arial" w:hint="default"/>
      </w:rPr>
    </w:lvl>
    <w:lvl w:ilvl="7" w:tplc="4420010A" w:tentative="1">
      <w:start w:val="1"/>
      <w:numFmt w:val="bullet"/>
      <w:lvlText w:val="•"/>
      <w:lvlJc w:val="left"/>
      <w:pPr>
        <w:tabs>
          <w:tab w:val="num" w:pos="5760"/>
        </w:tabs>
        <w:ind w:left="5760" w:hanging="360"/>
      </w:pPr>
      <w:rPr>
        <w:rFonts w:ascii="Arial" w:hAnsi="Arial" w:hint="default"/>
      </w:rPr>
    </w:lvl>
    <w:lvl w:ilvl="8" w:tplc="362CAC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A06BAA"/>
    <w:multiLevelType w:val="hybridMultilevel"/>
    <w:tmpl w:val="6AC0A2E4"/>
    <w:lvl w:ilvl="0" w:tplc="D27A1374">
      <w:start w:val="1"/>
      <w:numFmt w:val="bullet"/>
      <w:lvlText w:val="•"/>
      <w:lvlJc w:val="left"/>
      <w:pPr>
        <w:tabs>
          <w:tab w:val="num" w:pos="720"/>
        </w:tabs>
        <w:ind w:left="720" w:hanging="360"/>
      </w:pPr>
      <w:rPr>
        <w:rFonts w:ascii="Arial" w:hAnsi="Arial" w:hint="default"/>
      </w:rPr>
    </w:lvl>
    <w:lvl w:ilvl="1" w:tplc="B3EAB534">
      <w:start w:val="1"/>
      <w:numFmt w:val="bullet"/>
      <w:lvlText w:val="•"/>
      <w:lvlJc w:val="left"/>
      <w:pPr>
        <w:tabs>
          <w:tab w:val="num" w:pos="1440"/>
        </w:tabs>
        <w:ind w:left="1440" w:hanging="360"/>
      </w:pPr>
      <w:rPr>
        <w:rFonts w:ascii="Arial" w:hAnsi="Arial" w:hint="default"/>
      </w:rPr>
    </w:lvl>
    <w:lvl w:ilvl="2" w:tplc="18EEC298" w:tentative="1">
      <w:start w:val="1"/>
      <w:numFmt w:val="bullet"/>
      <w:lvlText w:val="•"/>
      <w:lvlJc w:val="left"/>
      <w:pPr>
        <w:tabs>
          <w:tab w:val="num" w:pos="2160"/>
        </w:tabs>
        <w:ind w:left="2160" w:hanging="360"/>
      </w:pPr>
      <w:rPr>
        <w:rFonts w:ascii="Arial" w:hAnsi="Arial" w:hint="default"/>
      </w:rPr>
    </w:lvl>
    <w:lvl w:ilvl="3" w:tplc="C736D8D6" w:tentative="1">
      <w:start w:val="1"/>
      <w:numFmt w:val="bullet"/>
      <w:lvlText w:val="•"/>
      <w:lvlJc w:val="left"/>
      <w:pPr>
        <w:tabs>
          <w:tab w:val="num" w:pos="2880"/>
        </w:tabs>
        <w:ind w:left="2880" w:hanging="360"/>
      </w:pPr>
      <w:rPr>
        <w:rFonts w:ascii="Arial" w:hAnsi="Arial" w:hint="default"/>
      </w:rPr>
    </w:lvl>
    <w:lvl w:ilvl="4" w:tplc="177A27E4" w:tentative="1">
      <w:start w:val="1"/>
      <w:numFmt w:val="bullet"/>
      <w:lvlText w:val="•"/>
      <w:lvlJc w:val="left"/>
      <w:pPr>
        <w:tabs>
          <w:tab w:val="num" w:pos="3600"/>
        </w:tabs>
        <w:ind w:left="3600" w:hanging="360"/>
      </w:pPr>
      <w:rPr>
        <w:rFonts w:ascii="Arial" w:hAnsi="Arial" w:hint="default"/>
      </w:rPr>
    </w:lvl>
    <w:lvl w:ilvl="5" w:tplc="E0F6C440" w:tentative="1">
      <w:start w:val="1"/>
      <w:numFmt w:val="bullet"/>
      <w:lvlText w:val="•"/>
      <w:lvlJc w:val="left"/>
      <w:pPr>
        <w:tabs>
          <w:tab w:val="num" w:pos="4320"/>
        </w:tabs>
        <w:ind w:left="4320" w:hanging="360"/>
      </w:pPr>
      <w:rPr>
        <w:rFonts w:ascii="Arial" w:hAnsi="Arial" w:hint="default"/>
      </w:rPr>
    </w:lvl>
    <w:lvl w:ilvl="6" w:tplc="494694DC" w:tentative="1">
      <w:start w:val="1"/>
      <w:numFmt w:val="bullet"/>
      <w:lvlText w:val="•"/>
      <w:lvlJc w:val="left"/>
      <w:pPr>
        <w:tabs>
          <w:tab w:val="num" w:pos="5040"/>
        </w:tabs>
        <w:ind w:left="5040" w:hanging="360"/>
      </w:pPr>
      <w:rPr>
        <w:rFonts w:ascii="Arial" w:hAnsi="Arial" w:hint="default"/>
      </w:rPr>
    </w:lvl>
    <w:lvl w:ilvl="7" w:tplc="66DA52CC" w:tentative="1">
      <w:start w:val="1"/>
      <w:numFmt w:val="bullet"/>
      <w:lvlText w:val="•"/>
      <w:lvlJc w:val="left"/>
      <w:pPr>
        <w:tabs>
          <w:tab w:val="num" w:pos="5760"/>
        </w:tabs>
        <w:ind w:left="5760" w:hanging="360"/>
      </w:pPr>
      <w:rPr>
        <w:rFonts w:ascii="Arial" w:hAnsi="Arial" w:hint="default"/>
      </w:rPr>
    </w:lvl>
    <w:lvl w:ilvl="8" w:tplc="E5DE11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D978F0"/>
    <w:multiLevelType w:val="hybridMultilevel"/>
    <w:tmpl w:val="D19A7C38"/>
    <w:lvl w:ilvl="0" w:tplc="BEEE56C4">
      <w:start w:val="1"/>
      <w:numFmt w:val="bullet"/>
      <w:lvlText w:val=""/>
      <w:lvlJc w:val="left"/>
      <w:pPr>
        <w:ind w:left="720" w:hanging="360"/>
      </w:pPr>
      <w:rPr>
        <w:rFonts w:ascii="Symbol" w:hAnsi="Symbol" w:hint="default"/>
      </w:rPr>
    </w:lvl>
    <w:lvl w:ilvl="1" w:tplc="1898C376" w:tentative="1">
      <w:start w:val="1"/>
      <w:numFmt w:val="bullet"/>
      <w:lvlText w:val="o"/>
      <w:lvlJc w:val="left"/>
      <w:pPr>
        <w:ind w:left="1440" w:hanging="360"/>
      </w:pPr>
      <w:rPr>
        <w:rFonts w:ascii="Courier New" w:hAnsi="Courier New" w:cs="Courier New" w:hint="default"/>
      </w:rPr>
    </w:lvl>
    <w:lvl w:ilvl="2" w:tplc="2A9C0E46" w:tentative="1">
      <w:start w:val="1"/>
      <w:numFmt w:val="bullet"/>
      <w:lvlText w:val=""/>
      <w:lvlJc w:val="left"/>
      <w:pPr>
        <w:ind w:left="2160" w:hanging="360"/>
      </w:pPr>
      <w:rPr>
        <w:rFonts w:ascii="Wingdings" w:hAnsi="Wingdings" w:hint="default"/>
      </w:rPr>
    </w:lvl>
    <w:lvl w:ilvl="3" w:tplc="F89AC6C4" w:tentative="1">
      <w:start w:val="1"/>
      <w:numFmt w:val="bullet"/>
      <w:lvlText w:val=""/>
      <w:lvlJc w:val="left"/>
      <w:pPr>
        <w:ind w:left="2880" w:hanging="360"/>
      </w:pPr>
      <w:rPr>
        <w:rFonts w:ascii="Symbol" w:hAnsi="Symbol" w:hint="default"/>
      </w:rPr>
    </w:lvl>
    <w:lvl w:ilvl="4" w:tplc="07AA4C74" w:tentative="1">
      <w:start w:val="1"/>
      <w:numFmt w:val="bullet"/>
      <w:lvlText w:val="o"/>
      <w:lvlJc w:val="left"/>
      <w:pPr>
        <w:ind w:left="3600" w:hanging="360"/>
      </w:pPr>
      <w:rPr>
        <w:rFonts w:ascii="Courier New" w:hAnsi="Courier New" w:cs="Courier New" w:hint="default"/>
      </w:rPr>
    </w:lvl>
    <w:lvl w:ilvl="5" w:tplc="5344BBB6" w:tentative="1">
      <w:start w:val="1"/>
      <w:numFmt w:val="bullet"/>
      <w:lvlText w:val=""/>
      <w:lvlJc w:val="left"/>
      <w:pPr>
        <w:ind w:left="4320" w:hanging="360"/>
      </w:pPr>
      <w:rPr>
        <w:rFonts w:ascii="Wingdings" w:hAnsi="Wingdings" w:hint="default"/>
      </w:rPr>
    </w:lvl>
    <w:lvl w:ilvl="6" w:tplc="D6D2E892" w:tentative="1">
      <w:start w:val="1"/>
      <w:numFmt w:val="bullet"/>
      <w:lvlText w:val=""/>
      <w:lvlJc w:val="left"/>
      <w:pPr>
        <w:ind w:left="5040" w:hanging="360"/>
      </w:pPr>
      <w:rPr>
        <w:rFonts w:ascii="Symbol" w:hAnsi="Symbol" w:hint="default"/>
      </w:rPr>
    </w:lvl>
    <w:lvl w:ilvl="7" w:tplc="BA1C46B8" w:tentative="1">
      <w:start w:val="1"/>
      <w:numFmt w:val="bullet"/>
      <w:lvlText w:val="o"/>
      <w:lvlJc w:val="left"/>
      <w:pPr>
        <w:ind w:left="5760" w:hanging="360"/>
      </w:pPr>
      <w:rPr>
        <w:rFonts w:ascii="Courier New" w:hAnsi="Courier New" w:cs="Courier New" w:hint="default"/>
      </w:rPr>
    </w:lvl>
    <w:lvl w:ilvl="8" w:tplc="55F03898" w:tentative="1">
      <w:start w:val="1"/>
      <w:numFmt w:val="bullet"/>
      <w:lvlText w:val=""/>
      <w:lvlJc w:val="left"/>
      <w:pPr>
        <w:ind w:left="6480" w:hanging="360"/>
      </w:pPr>
      <w:rPr>
        <w:rFonts w:ascii="Wingdings" w:hAnsi="Wingdings" w:hint="default"/>
      </w:rPr>
    </w:lvl>
  </w:abstractNum>
  <w:abstractNum w:abstractNumId="3" w15:restartNumberingAfterBreak="0">
    <w:nsid w:val="58253F71"/>
    <w:multiLevelType w:val="hybridMultilevel"/>
    <w:tmpl w:val="1284AA9E"/>
    <w:lvl w:ilvl="0" w:tplc="587020B0">
      <w:start w:val="1"/>
      <w:numFmt w:val="bullet"/>
      <w:lvlText w:val=""/>
      <w:lvlJc w:val="left"/>
      <w:pPr>
        <w:ind w:left="360" w:hanging="360"/>
      </w:pPr>
      <w:rPr>
        <w:rFonts w:ascii="Wingdings" w:hAnsi="Wingdings" w:hint="default"/>
      </w:rPr>
    </w:lvl>
    <w:lvl w:ilvl="1" w:tplc="7CD6B44C" w:tentative="1">
      <w:start w:val="1"/>
      <w:numFmt w:val="bullet"/>
      <w:lvlText w:val="o"/>
      <w:lvlJc w:val="left"/>
      <w:pPr>
        <w:ind w:left="1080" w:hanging="360"/>
      </w:pPr>
      <w:rPr>
        <w:rFonts w:ascii="Courier New" w:hAnsi="Courier New" w:cs="Courier New" w:hint="default"/>
      </w:rPr>
    </w:lvl>
    <w:lvl w:ilvl="2" w:tplc="3ECEC216" w:tentative="1">
      <w:start w:val="1"/>
      <w:numFmt w:val="bullet"/>
      <w:lvlText w:val=""/>
      <w:lvlJc w:val="left"/>
      <w:pPr>
        <w:ind w:left="1800" w:hanging="360"/>
      </w:pPr>
      <w:rPr>
        <w:rFonts w:ascii="Wingdings" w:hAnsi="Wingdings" w:hint="default"/>
      </w:rPr>
    </w:lvl>
    <w:lvl w:ilvl="3" w:tplc="3E64D7CC" w:tentative="1">
      <w:start w:val="1"/>
      <w:numFmt w:val="bullet"/>
      <w:lvlText w:val=""/>
      <w:lvlJc w:val="left"/>
      <w:pPr>
        <w:ind w:left="2520" w:hanging="360"/>
      </w:pPr>
      <w:rPr>
        <w:rFonts w:ascii="Symbol" w:hAnsi="Symbol" w:hint="default"/>
      </w:rPr>
    </w:lvl>
    <w:lvl w:ilvl="4" w:tplc="2ED89A5E" w:tentative="1">
      <w:start w:val="1"/>
      <w:numFmt w:val="bullet"/>
      <w:lvlText w:val="o"/>
      <w:lvlJc w:val="left"/>
      <w:pPr>
        <w:ind w:left="3240" w:hanging="360"/>
      </w:pPr>
      <w:rPr>
        <w:rFonts w:ascii="Courier New" w:hAnsi="Courier New" w:cs="Courier New" w:hint="default"/>
      </w:rPr>
    </w:lvl>
    <w:lvl w:ilvl="5" w:tplc="914EDAA6" w:tentative="1">
      <w:start w:val="1"/>
      <w:numFmt w:val="bullet"/>
      <w:lvlText w:val=""/>
      <w:lvlJc w:val="left"/>
      <w:pPr>
        <w:ind w:left="3960" w:hanging="360"/>
      </w:pPr>
      <w:rPr>
        <w:rFonts w:ascii="Wingdings" w:hAnsi="Wingdings" w:hint="default"/>
      </w:rPr>
    </w:lvl>
    <w:lvl w:ilvl="6" w:tplc="9B3AAD42" w:tentative="1">
      <w:start w:val="1"/>
      <w:numFmt w:val="bullet"/>
      <w:lvlText w:val=""/>
      <w:lvlJc w:val="left"/>
      <w:pPr>
        <w:ind w:left="4680" w:hanging="360"/>
      </w:pPr>
      <w:rPr>
        <w:rFonts w:ascii="Symbol" w:hAnsi="Symbol" w:hint="default"/>
      </w:rPr>
    </w:lvl>
    <w:lvl w:ilvl="7" w:tplc="68A60E14" w:tentative="1">
      <w:start w:val="1"/>
      <w:numFmt w:val="bullet"/>
      <w:lvlText w:val="o"/>
      <w:lvlJc w:val="left"/>
      <w:pPr>
        <w:ind w:left="5400" w:hanging="360"/>
      </w:pPr>
      <w:rPr>
        <w:rFonts w:ascii="Courier New" w:hAnsi="Courier New" w:cs="Courier New" w:hint="default"/>
      </w:rPr>
    </w:lvl>
    <w:lvl w:ilvl="8" w:tplc="7E24BD04" w:tentative="1">
      <w:start w:val="1"/>
      <w:numFmt w:val="bullet"/>
      <w:lvlText w:val=""/>
      <w:lvlJc w:val="left"/>
      <w:pPr>
        <w:ind w:left="6120" w:hanging="360"/>
      </w:pPr>
      <w:rPr>
        <w:rFonts w:ascii="Wingdings" w:hAnsi="Wingdings" w:hint="default"/>
      </w:rPr>
    </w:lvl>
  </w:abstractNum>
  <w:abstractNum w:abstractNumId="4" w15:restartNumberingAfterBreak="0">
    <w:nsid w:val="78A7689A"/>
    <w:multiLevelType w:val="hybridMultilevel"/>
    <w:tmpl w:val="64A8EAC6"/>
    <w:lvl w:ilvl="0" w:tplc="F28A5A52">
      <w:start w:val="1"/>
      <w:numFmt w:val="bullet"/>
      <w:lvlText w:val="•"/>
      <w:lvlJc w:val="left"/>
      <w:pPr>
        <w:tabs>
          <w:tab w:val="num" w:pos="360"/>
        </w:tabs>
        <w:ind w:left="360" w:hanging="360"/>
      </w:pPr>
      <w:rPr>
        <w:rFonts w:ascii="Arial" w:hAnsi="Arial" w:hint="default"/>
      </w:rPr>
    </w:lvl>
    <w:lvl w:ilvl="1" w:tplc="674E9B68">
      <w:start w:val="1"/>
      <w:numFmt w:val="bullet"/>
      <w:lvlText w:val="•"/>
      <w:lvlJc w:val="left"/>
      <w:pPr>
        <w:tabs>
          <w:tab w:val="num" w:pos="1080"/>
        </w:tabs>
        <w:ind w:left="1080" w:hanging="360"/>
      </w:pPr>
      <w:rPr>
        <w:rFonts w:ascii="Arial" w:hAnsi="Arial" w:hint="default"/>
      </w:rPr>
    </w:lvl>
    <w:lvl w:ilvl="2" w:tplc="59B4B298" w:tentative="1">
      <w:start w:val="1"/>
      <w:numFmt w:val="bullet"/>
      <w:lvlText w:val="•"/>
      <w:lvlJc w:val="left"/>
      <w:pPr>
        <w:tabs>
          <w:tab w:val="num" w:pos="1800"/>
        </w:tabs>
        <w:ind w:left="1800" w:hanging="360"/>
      </w:pPr>
      <w:rPr>
        <w:rFonts w:ascii="Arial" w:hAnsi="Arial" w:hint="default"/>
      </w:rPr>
    </w:lvl>
    <w:lvl w:ilvl="3" w:tplc="FB80065A" w:tentative="1">
      <w:start w:val="1"/>
      <w:numFmt w:val="bullet"/>
      <w:lvlText w:val="•"/>
      <w:lvlJc w:val="left"/>
      <w:pPr>
        <w:tabs>
          <w:tab w:val="num" w:pos="2520"/>
        </w:tabs>
        <w:ind w:left="2520" w:hanging="360"/>
      </w:pPr>
      <w:rPr>
        <w:rFonts w:ascii="Arial" w:hAnsi="Arial" w:hint="default"/>
      </w:rPr>
    </w:lvl>
    <w:lvl w:ilvl="4" w:tplc="01F08FF0" w:tentative="1">
      <w:start w:val="1"/>
      <w:numFmt w:val="bullet"/>
      <w:lvlText w:val="•"/>
      <w:lvlJc w:val="left"/>
      <w:pPr>
        <w:tabs>
          <w:tab w:val="num" w:pos="3240"/>
        </w:tabs>
        <w:ind w:left="3240" w:hanging="360"/>
      </w:pPr>
      <w:rPr>
        <w:rFonts w:ascii="Arial" w:hAnsi="Arial" w:hint="default"/>
      </w:rPr>
    </w:lvl>
    <w:lvl w:ilvl="5" w:tplc="85102004" w:tentative="1">
      <w:start w:val="1"/>
      <w:numFmt w:val="bullet"/>
      <w:lvlText w:val="•"/>
      <w:lvlJc w:val="left"/>
      <w:pPr>
        <w:tabs>
          <w:tab w:val="num" w:pos="3960"/>
        </w:tabs>
        <w:ind w:left="3960" w:hanging="360"/>
      </w:pPr>
      <w:rPr>
        <w:rFonts w:ascii="Arial" w:hAnsi="Arial" w:hint="default"/>
      </w:rPr>
    </w:lvl>
    <w:lvl w:ilvl="6" w:tplc="95ECF90E" w:tentative="1">
      <w:start w:val="1"/>
      <w:numFmt w:val="bullet"/>
      <w:lvlText w:val="•"/>
      <w:lvlJc w:val="left"/>
      <w:pPr>
        <w:tabs>
          <w:tab w:val="num" w:pos="4680"/>
        </w:tabs>
        <w:ind w:left="4680" w:hanging="360"/>
      </w:pPr>
      <w:rPr>
        <w:rFonts w:ascii="Arial" w:hAnsi="Arial" w:hint="default"/>
      </w:rPr>
    </w:lvl>
    <w:lvl w:ilvl="7" w:tplc="47C4A454" w:tentative="1">
      <w:start w:val="1"/>
      <w:numFmt w:val="bullet"/>
      <w:lvlText w:val="•"/>
      <w:lvlJc w:val="left"/>
      <w:pPr>
        <w:tabs>
          <w:tab w:val="num" w:pos="5400"/>
        </w:tabs>
        <w:ind w:left="5400" w:hanging="360"/>
      </w:pPr>
      <w:rPr>
        <w:rFonts w:ascii="Arial" w:hAnsi="Arial" w:hint="default"/>
      </w:rPr>
    </w:lvl>
    <w:lvl w:ilvl="8" w:tplc="DCDEF2D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9825058"/>
    <w:multiLevelType w:val="hybridMultilevel"/>
    <w:tmpl w:val="F6F84A86"/>
    <w:lvl w:ilvl="0" w:tplc="89C26E4A">
      <w:start w:val="1"/>
      <w:numFmt w:val="bullet"/>
      <w:lvlText w:val="•"/>
      <w:lvlJc w:val="left"/>
      <w:pPr>
        <w:tabs>
          <w:tab w:val="num" w:pos="720"/>
        </w:tabs>
        <w:ind w:left="720" w:hanging="360"/>
      </w:pPr>
      <w:rPr>
        <w:rFonts w:ascii="Arial" w:hAnsi="Arial" w:hint="default"/>
      </w:rPr>
    </w:lvl>
    <w:lvl w:ilvl="1" w:tplc="66D8C5DE">
      <w:start w:val="1"/>
      <w:numFmt w:val="bullet"/>
      <w:lvlText w:val="•"/>
      <w:lvlJc w:val="left"/>
      <w:pPr>
        <w:tabs>
          <w:tab w:val="num" w:pos="1440"/>
        </w:tabs>
        <w:ind w:left="1440" w:hanging="360"/>
      </w:pPr>
      <w:rPr>
        <w:rFonts w:ascii="Arial" w:hAnsi="Arial" w:hint="default"/>
      </w:rPr>
    </w:lvl>
    <w:lvl w:ilvl="2" w:tplc="4EE62E44" w:tentative="1">
      <w:start w:val="1"/>
      <w:numFmt w:val="bullet"/>
      <w:lvlText w:val="•"/>
      <w:lvlJc w:val="left"/>
      <w:pPr>
        <w:tabs>
          <w:tab w:val="num" w:pos="2160"/>
        </w:tabs>
        <w:ind w:left="2160" w:hanging="360"/>
      </w:pPr>
      <w:rPr>
        <w:rFonts w:ascii="Arial" w:hAnsi="Arial" w:hint="default"/>
      </w:rPr>
    </w:lvl>
    <w:lvl w:ilvl="3" w:tplc="5DFAB4B2" w:tentative="1">
      <w:start w:val="1"/>
      <w:numFmt w:val="bullet"/>
      <w:lvlText w:val="•"/>
      <w:lvlJc w:val="left"/>
      <w:pPr>
        <w:tabs>
          <w:tab w:val="num" w:pos="2880"/>
        </w:tabs>
        <w:ind w:left="2880" w:hanging="360"/>
      </w:pPr>
      <w:rPr>
        <w:rFonts w:ascii="Arial" w:hAnsi="Arial" w:hint="default"/>
      </w:rPr>
    </w:lvl>
    <w:lvl w:ilvl="4" w:tplc="85E2A426" w:tentative="1">
      <w:start w:val="1"/>
      <w:numFmt w:val="bullet"/>
      <w:lvlText w:val="•"/>
      <w:lvlJc w:val="left"/>
      <w:pPr>
        <w:tabs>
          <w:tab w:val="num" w:pos="3600"/>
        </w:tabs>
        <w:ind w:left="3600" w:hanging="360"/>
      </w:pPr>
      <w:rPr>
        <w:rFonts w:ascii="Arial" w:hAnsi="Arial" w:hint="default"/>
      </w:rPr>
    </w:lvl>
    <w:lvl w:ilvl="5" w:tplc="EF680BD8" w:tentative="1">
      <w:start w:val="1"/>
      <w:numFmt w:val="bullet"/>
      <w:lvlText w:val="•"/>
      <w:lvlJc w:val="left"/>
      <w:pPr>
        <w:tabs>
          <w:tab w:val="num" w:pos="4320"/>
        </w:tabs>
        <w:ind w:left="4320" w:hanging="360"/>
      </w:pPr>
      <w:rPr>
        <w:rFonts w:ascii="Arial" w:hAnsi="Arial" w:hint="default"/>
      </w:rPr>
    </w:lvl>
    <w:lvl w:ilvl="6" w:tplc="B3F07B80" w:tentative="1">
      <w:start w:val="1"/>
      <w:numFmt w:val="bullet"/>
      <w:lvlText w:val="•"/>
      <w:lvlJc w:val="left"/>
      <w:pPr>
        <w:tabs>
          <w:tab w:val="num" w:pos="5040"/>
        </w:tabs>
        <w:ind w:left="5040" w:hanging="360"/>
      </w:pPr>
      <w:rPr>
        <w:rFonts w:ascii="Arial" w:hAnsi="Arial" w:hint="default"/>
      </w:rPr>
    </w:lvl>
    <w:lvl w:ilvl="7" w:tplc="709A2FA0" w:tentative="1">
      <w:start w:val="1"/>
      <w:numFmt w:val="bullet"/>
      <w:lvlText w:val="•"/>
      <w:lvlJc w:val="left"/>
      <w:pPr>
        <w:tabs>
          <w:tab w:val="num" w:pos="5760"/>
        </w:tabs>
        <w:ind w:left="5760" w:hanging="360"/>
      </w:pPr>
      <w:rPr>
        <w:rFonts w:ascii="Arial" w:hAnsi="Arial" w:hint="default"/>
      </w:rPr>
    </w:lvl>
    <w:lvl w:ilvl="8" w:tplc="88FC8B4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E0"/>
    <w:rsid w:val="00EF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CE7C"/>
  <w15:docId w15:val="{C31B5ABA-4C34-40FA-AF9A-F874E5C9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D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6D0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984420"/>
    <w:pPr>
      <w:spacing w:after="0" w:line="240" w:lineRule="auto"/>
    </w:pPr>
  </w:style>
  <w:style w:type="table" w:styleId="TableGrid">
    <w:name w:val="Table Grid"/>
    <w:basedOn w:val="TableNormal"/>
    <w:uiPriority w:val="39"/>
    <w:rsid w:val="00AF5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4E0"/>
  </w:style>
  <w:style w:type="paragraph" w:styleId="Footer">
    <w:name w:val="footer"/>
    <w:basedOn w:val="Normal"/>
    <w:link w:val="FooterChar"/>
    <w:uiPriority w:val="99"/>
    <w:unhideWhenUsed/>
    <w:rsid w:val="00EF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Martin</dc:creator>
  <cp:lastModifiedBy>Milroy, Andy</cp:lastModifiedBy>
  <cp:revision>7</cp:revision>
  <dcterms:created xsi:type="dcterms:W3CDTF">2020-06-01T11:10:00Z</dcterms:created>
  <dcterms:modified xsi:type="dcterms:W3CDTF">2020-06-16T10:24:00Z</dcterms:modified>
</cp:coreProperties>
</file>